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91" w:rsidRDefault="00C35191" w:rsidP="00C35191">
      <w:pPr>
        <w:pStyle w:val="Bezriadkovania"/>
        <w:rPr>
          <w:b/>
          <w:sz w:val="36"/>
          <w:szCs w:val="36"/>
        </w:rPr>
      </w:pPr>
      <w:r>
        <w:rPr>
          <w:b/>
          <w:sz w:val="36"/>
          <w:szCs w:val="36"/>
        </w:rPr>
        <w:t>Oznámenie o mieste uloženia písomnosti</w:t>
      </w:r>
    </w:p>
    <w:p w:rsidR="00C35191" w:rsidRDefault="00C35191" w:rsidP="00C35191">
      <w:pPr>
        <w:pStyle w:val="Bezriadkovania"/>
        <w:rPr>
          <w:b/>
          <w:sz w:val="36"/>
          <w:szCs w:val="36"/>
        </w:rPr>
      </w:pPr>
    </w:p>
    <w:p w:rsidR="00C35191" w:rsidRDefault="00C35191" w:rsidP="00C35191">
      <w:pPr>
        <w:pStyle w:val="Bezriadkovania"/>
        <w:jc w:val="left"/>
        <w:rPr>
          <w:b/>
          <w:sz w:val="36"/>
          <w:szCs w:val="36"/>
        </w:rPr>
      </w:pPr>
      <w:r>
        <w:rPr>
          <w:sz w:val="36"/>
          <w:szCs w:val="36"/>
        </w:rPr>
        <w:t xml:space="preserve">Občan: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 xml:space="preserve">Beáta </w:t>
      </w:r>
      <w:proofErr w:type="spellStart"/>
      <w:r>
        <w:rPr>
          <w:b/>
          <w:sz w:val="36"/>
          <w:szCs w:val="36"/>
        </w:rPr>
        <w:t>Šidová</w:t>
      </w:r>
      <w:proofErr w:type="spellEnd"/>
      <w:r>
        <w:rPr>
          <w:sz w:val="36"/>
          <w:szCs w:val="36"/>
        </w:rPr>
        <w:t xml:space="preserve"> </w:t>
      </w:r>
    </w:p>
    <w:p w:rsidR="00C35191" w:rsidRDefault="00C35191" w:rsidP="00C35191">
      <w:pPr>
        <w:pStyle w:val="Bezriadkovania"/>
        <w:ind w:left="2124" w:firstLine="708"/>
        <w:jc w:val="left"/>
        <w:rPr>
          <w:b/>
          <w:sz w:val="40"/>
          <w:szCs w:val="40"/>
        </w:rPr>
      </w:pPr>
      <w:r>
        <w:rPr>
          <w:b/>
          <w:sz w:val="36"/>
          <w:szCs w:val="36"/>
        </w:rPr>
        <w:t>bytom  Tešedíkovo</w:t>
      </w:r>
      <w:r>
        <w:rPr>
          <w:b/>
          <w:sz w:val="40"/>
          <w:szCs w:val="40"/>
        </w:rPr>
        <w:t xml:space="preserve"> </w:t>
      </w:r>
    </w:p>
    <w:p w:rsidR="00C35191" w:rsidRDefault="00C35191" w:rsidP="00C35191">
      <w:pPr>
        <w:pStyle w:val="Bezriadkovania"/>
        <w:jc w:val="left"/>
        <w:rPr>
          <w:sz w:val="36"/>
          <w:szCs w:val="36"/>
        </w:rPr>
      </w:pPr>
      <w:r>
        <w:rPr>
          <w:sz w:val="36"/>
          <w:szCs w:val="36"/>
        </w:rPr>
        <w:t>Písomnosť:</w:t>
      </w:r>
    </w:p>
    <w:p w:rsidR="00C35191" w:rsidRDefault="00C35191" w:rsidP="00C35191">
      <w:pPr>
        <w:pStyle w:val="Bezriadkovania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Oznámenie o uložení zásielky - zásielka od Všeobecná zdravotná poisťovňa</w:t>
      </w:r>
    </w:p>
    <w:p w:rsidR="00C35191" w:rsidRDefault="00C35191" w:rsidP="00C35191">
      <w:pPr>
        <w:pStyle w:val="Bezriadkovania"/>
        <w:rPr>
          <w:sz w:val="36"/>
          <w:szCs w:val="36"/>
        </w:rPr>
      </w:pPr>
    </w:p>
    <w:p w:rsidR="00C35191" w:rsidRDefault="00C35191" w:rsidP="00C35191">
      <w:pPr>
        <w:pStyle w:val="Bezriadkovania"/>
        <w:rPr>
          <w:sz w:val="36"/>
          <w:szCs w:val="36"/>
        </w:rPr>
      </w:pPr>
    </w:p>
    <w:p w:rsidR="00C35191" w:rsidRDefault="00C35191" w:rsidP="00C35191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>Písomnosť je uložená na Obecnom úrade V Tešedíkove – sekretariát.</w:t>
      </w:r>
    </w:p>
    <w:p w:rsidR="00C35191" w:rsidRDefault="00C35191" w:rsidP="00C35191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>Adresát si môže uloženú zásielku prevziať v lehote 15 dní od vyvesenia tohto oznámenia.</w:t>
      </w:r>
    </w:p>
    <w:p w:rsidR="00C35191" w:rsidRDefault="00C35191" w:rsidP="00C35191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>Toto oznámenie sa vyvesuje po dobu 15 dní.</w:t>
      </w:r>
    </w:p>
    <w:p w:rsidR="00C35191" w:rsidRDefault="00C35191" w:rsidP="00C35191">
      <w:pPr>
        <w:pStyle w:val="Bezriadkovania"/>
        <w:rPr>
          <w:sz w:val="36"/>
          <w:szCs w:val="36"/>
        </w:rPr>
      </w:pPr>
    </w:p>
    <w:p w:rsidR="00C35191" w:rsidRDefault="00C35191" w:rsidP="00C35191">
      <w:pPr>
        <w:pStyle w:val="Bezriadkovania"/>
        <w:rPr>
          <w:sz w:val="36"/>
          <w:szCs w:val="36"/>
        </w:rPr>
      </w:pPr>
    </w:p>
    <w:p w:rsidR="00C35191" w:rsidRDefault="00C35191" w:rsidP="00C35191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>Potvrdenie o dobe vyvesenia:</w:t>
      </w:r>
    </w:p>
    <w:p w:rsidR="00C35191" w:rsidRDefault="00C35191" w:rsidP="00C35191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 xml:space="preserve">Toto oznámenie bolo vyvesené na úradnej tabuli Obecného úradu Tešedíkovo od </w:t>
      </w:r>
      <w:r w:rsidR="0011628E">
        <w:rPr>
          <w:sz w:val="36"/>
          <w:szCs w:val="36"/>
        </w:rPr>
        <w:t>22</w:t>
      </w:r>
      <w:r>
        <w:rPr>
          <w:sz w:val="36"/>
          <w:szCs w:val="36"/>
        </w:rPr>
        <w:t>.</w:t>
      </w:r>
      <w:r w:rsidR="0011628E">
        <w:rPr>
          <w:sz w:val="36"/>
          <w:szCs w:val="36"/>
        </w:rPr>
        <w:t>11</w:t>
      </w:r>
      <w:r>
        <w:rPr>
          <w:sz w:val="36"/>
          <w:szCs w:val="36"/>
        </w:rPr>
        <w:t>.202</w:t>
      </w:r>
      <w:r w:rsidR="00D14E9A">
        <w:rPr>
          <w:sz w:val="36"/>
          <w:szCs w:val="36"/>
        </w:rPr>
        <w:t>2</w:t>
      </w:r>
      <w:r>
        <w:rPr>
          <w:sz w:val="36"/>
          <w:szCs w:val="36"/>
        </w:rPr>
        <w:t xml:space="preserve"> do </w:t>
      </w:r>
      <w:r w:rsidR="00D14E9A">
        <w:rPr>
          <w:sz w:val="36"/>
          <w:szCs w:val="36"/>
        </w:rPr>
        <w:t>0</w:t>
      </w:r>
      <w:r w:rsidR="0011628E">
        <w:rPr>
          <w:sz w:val="36"/>
          <w:szCs w:val="36"/>
        </w:rPr>
        <w:t>8</w:t>
      </w:r>
      <w:r>
        <w:rPr>
          <w:sz w:val="36"/>
          <w:szCs w:val="36"/>
        </w:rPr>
        <w:t>.</w:t>
      </w:r>
      <w:r w:rsidR="0011628E">
        <w:rPr>
          <w:sz w:val="36"/>
          <w:szCs w:val="36"/>
        </w:rPr>
        <w:t>11</w:t>
      </w:r>
      <w:r>
        <w:rPr>
          <w:sz w:val="36"/>
          <w:szCs w:val="36"/>
        </w:rPr>
        <w:t>.202</w:t>
      </w:r>
      <w:r w:rsidR="00E122EC">
        <w:rPr>
          <w:sz w:val="36"/>
          <w:szCs w:val="36"/>
        </w:rPr>
        <w:t>2</w:t>
      </w:r>
    </w:p>
    <w:p w:rsidR="00C35191" w:rsidRDefault="00C35191" w:rsidP="00C35191">
      <w:pPr>
        <w:pStyle w:val="Bezriadkovania"/>
        <w:rPr>
          <w:sz w:val="36"/>
          <w:szCs w:val="36"/>
        </w:rPr>
      </w:pPr>
    </w:p>
    <w:p w:rsidR="00C35191" w:rsidRDefault="00C35191" w:rsidP="00C35191">
      <w:pPr>
        <w:pStyle w:val="Bezriadkovania"/>
        <w:rPr>
          <w:sz w:val="36"/>
          <w:szCs w:val="36"/>
        </w:rPr>
      </w:pPr>
      <w:bookmarkStart w:id="0" w:name="_GoBack"/>
      <w:bookmarkEnd w:id="0"/>
    </w:p>
    <w:p w:rsidR="00B91B60" w:rsidRDefault="0011628E"/>
    <w:sectPr w:rsidR="00B9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91"/>
    <w:rsid w:val="0011628E"/>
    <w:rsid w:val="00272893"/>
    <w:rsid w:val="00C35191"/>
    <w:rsid w:val="00D14E9A"/>
    <w:rsid w:val="00E122EC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90F9-9755-407C-91E8-F923B81F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35191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SZEDLÁROVÁ Denisa</dc:creator>
  <cp:keywords/>
  <dc:description/>
  <cp:lastModifiedBy>SZEDLÁROVÁ Denisa</cp:lastModifiedBy>
  <cp:revision>8</cp:revision>
  <cp:lastPrinted>2022-11-23T09:32:00Z</cp:lastPrinted>
  <dcterms:created xsi:type="dcterms:W3CDTF">2020-12-02T15:12:00Z</dcterms:created>
  <dcterms:modified xsi:type="dcterms:W3CDTF">2022-11-23T09:32:00Z</dcterms:modified>
</cp:coreProperties>
</file>